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9E" w:rsidRDefault="00DA389E" w:rsidP="00DA389E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93ED71B" wp14:editId="6ACEF974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9E" w:rsidRDefault="00DA389E" w:rsidP="00DA389E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DA389E" w:rsidRDefault="00DA389E" w:rsidP="00DA389E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</w:p>
    <w:p w:rsidR="00DA389E" w:rsidRPr="00A34D57" w:rsidRDefault="005E7CE3" w:rsidP="00DA389E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 xml:space="preserve">Finanční úřad pro </w:t>
      </w:r>
      <w:r w:rsidR="00CD5D19">
        <w:rPr>
          <w:rFonts w:ascii="Arial" w:hAnsi="Arial" w:cs="Arial"/>
          <w:b/>
          <w:iCs/>
          <w:sz w:val="22"/>
        </w:rPr>
        <w:t>Pardubický kraj</w:t>
      </w:r>
    </w:p>
    <w:p w:rsidR="00DA389E" w:rsidRPr="00A34D57" w:rsidRDefault="007E22DF" w:rsidP="00DA389E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Boženy Němcové 2625, 530 02  Pardubice</w:t>
      </w:r>
    </w:p>
    <w:p w:rsidR="00DA389E" w:rsidRDefault="00DA389E" w:rsidP="00DA389E">
      <w:pPr>
        <w:pStyle w:val="Zhlav"/>
        <w:tabs>
          <w:tab w:val="clear" w:pos="4536"/>
          <w:tab w:val="clear" w:pos="9072"/>
          <w:tab w:val="left" w:pos="10773"/>
        </w:tabs>
        <w:ind w:left="-825"/>
        <w:rPr>
          <w:sz w:val="22"/>
        </w:rPr>
      </w:pPr>
    </w:p>
    <w:p w:rsidR="00DA389E" w:rsidRDefault="00DA389E" w:rsidP="00FB6EF4">
      <w:pPr>
        <w:jc w:val="center"/>
        <w:rPr>
          <w:b/>
          <w:sz w:val="32"/>
          <w:szCs w:val="32"/>
        </w:rPr>
      </w:pPr>
    </w:p>
    <w:p w:rsidR="005E7CE3" w:rsidRDefault="00AD0766" w:rsidP="005E7C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TISKOVÁ ZPRÁVA</w:t>
      </w:r>
    </w:p>
    <w:p w:rsidR="005E7CE3" w:rsidRDefault="005E7CE3" w:rsidP="005E7CE3">
      <w:pPr>
        <w:jc w:val="center"/>
        <w:rPr>
          <w:b/>
          <w:sz w:val="32"/>
          <w:szCs w:val="32"/>
        </w:rPr>
      </w:pPr>
    </w:p>
    <w:p w:rsidR="005E7CE3" w:rsidRDefault="006202A7" w:rsidP="005E7CE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Stěhování Územního pracoviště v Pardubicích</w:t>
      </w:r>
    </w:p>
    <w:p w:rsidR="005E7CE3" w:rsidRDefault="005E7CE3" w:rsidP="005E7CE3">
      <w:pPr>
        <w:jc w:val="center"/>
        <w:rPr>
          <w:b/>
          <w:bCs/>
          <w:sz w:val="28"/>
          <w:szCs w:val="28"/>
        </w:rPr>
      </w:pPr>
    </w:p>
    <w:p w:rsidR="00A0632C" w:rsidRPr="00AA7503" w:rsidRDefault="00671E86" w:rsidP="00671E86">
      <w:pPr>
        <w:pStyle w:val="Normlnweb"/>
        <w:ind w:left="0"/>
        <w:rPr>
          <w:b/>
          <w:bCs/>
          <w:color w:val="auto"/>
        </w:rPr>
      </w:pPr>
      <w:r>
        <w:rPr>
          <w:b/>
          <w:bCs/>
          <w:color w:val="auto"/>
        </w:rPr>
        <w:t xml:space="preserve">V těchto dnech bylo dokončeno plánované stěhování Územního pracoviště </w:t>
      </w:r>
      <w:r w:rsidRPr="00671E86">
        <w:rPr>
          <w:b/>
          <w:bCs/>
          <w:color w:val="auto"/>
        </w:rPr>
        <w:t>v</w:t>
      </w:r>
      <w:r>
        <w:rPr>
          <w:b/>
          <w:bCs/>
          <w:color w:val="auto"/>
        </w:rPr>
        <w:t xml:space="preserve"> Pardubicích přímo do sídla Finančního úřadu pro Pardubický kraj na </w:t>
      </w:r>
      <w:r w:rsidR="00301B5B">
        <w:rPr>
          <w:b/>
          <w:bCs/>
          <w:color w:val="auto"/>
        </w:rPr>
        <w:t>Duklu do ulice Boženy Němcové</w:t>
      </w:r>
      <w:r>
        <w:rPr>
          <w:b/>
          <w:bCs/>
          <w:color w:val="auto"/>
        </w:rPr>
        <w:t>.</w:t>
      </w:r>
    </w:p>
    <w:p w:rsidR="007E1149" w:rsidRDefault="007E1149" w:rsidP="00FB6EF4">
      <w:pPr>
        <w:rPr>
          <w:bCs/>
        </w:rPr>
      </w:pPr>
    </w:p>
    <w:p w:rsidR="00AD0766" w:rsidRDefault="00AD0766" w:rsidP="00AD0766">
      <w:pPr>
        <w:rPr>
          <w:sz w:val="2"/>
          <w:szCs w:val="2"/>
        </w:rPr>
      </w:pPr>
      <w:r>
        <w:rPr>
          <w:sz w:val="2"/>
          <w:szCs w:val="2"/>
        </w:rPr>
        <w:t> </w:t>
      </w:r>
    </w:p>
    <w:p w:rsidR="00B17979" w:rsidRPr="003A539D" w:rsidRDefault="00480BCA" w:rsidP="00B17979">
      <w:pPr>
        <w:spacing w:before="100" w:beforeAutospacing="1" w:after="100" w:afterAutospacing="1"/>
        <w:rPr>
          <w:szCs w:val="24"/>
        </w:rPr>
      </w:pPr>
      <w:r w:rsidRPr="003A539D">
        <w:rPr>
          <w:szCs w:val="24"/>
        </w:rPr>
        <w:t xml:space="preserve">Územní pracoviště </w:t>
      </w:r>
      <w:r w:rsidR="00B17979" w:rsidRPr="003A539D">
        <w:rPr>
          <w:szCs w:val="24"/>
        </w:rPr>
        <w:t>F</w:t>
      </w:r>
      <w:r w:rsidRPr="003A539D">
        <w:rPr>
          <w:szCs w:val="24"/>
        </w:rPr>
        <w:t>inančního úřadu v Pardubicích se v</w:t>
      </w:r>
      <w:r w:rsidR="00301B5B" w:rsidRPr="003A539D">
        <w:rPr>
          <w:szCs w:val="24"/>
        </w:rPr>
        <w:t> minulých týdnech</w:t>
      </w:r>
      <w:r w:rsidRPr="003A539D">
        <w:rPr>
          <w:szCs w:val="24"/>
        </w:rPr>
        <w:t xml:space="preserve"> </w:t>
      </w:r>
      <w:r w:rsidR="00301B5B" w:rsidRPr="003A539D">
        <w:rPr>
          <w:szCs w:val="24"/>
        </w:rPr>
        <w:t>pře</w:t>
      </w:r>
      <w:r w:rsidRPr="003A539D">
        <w:rPr>
          <w:szCs w:val="24"/>
        </w:rPr>
        <w:t>stěh</w:t>
      </w:r>
      <w:r w:rsidR="00301B5B" w:rsidRPr="003A539D">
        <w:rPr>
          <w:szCs w:val="24"/>
        </w:rPr>
        <w:t>ovalo</w:t>
      </w:r>
      <w:r w:rsidRPr="003A539D">
        <w:rPr>
          <w:szCs w:val="24"/>
        </w:rPr>
        <w:t xml:space="preserve"> do</w:t>
      </w:r>
      <w:r w:rsidR="00B17979" w:rsidRPr="003A539D">
        <w:rPr>
          <w:szCs w:val="24"/>
        </w:rPr>
        <w:t> ulice Boženy Němcové 2625</w:t>
      </w:r>
      <w:r w:rsidRPr="003A539D">
        <w:rPr>
          <w:szCs w:val="24"/>
        </w:rPr>
        <w:t xml:space="preserve">. </w:t>
      </w:r>
      <w:r w:rsidR="00B17979" w:rsidRPr="003A539D">
        <w:rPr>
          <w:szCs w:val="24"/>
        </w:rPr>
        <w:t xml:space="preserve">Od roku 2013 zde má sídlo Finanční úřad pro Pardubický kraj. </w:t>
      </w:r>
    </w:p>
    <w:p w:rsidR="0010415D" w:rsidRPr="003A539D" w:rsidRDefault="00E023E3" w:rsidP="00B17979">
      <w:pPr>
        <w:spacing w:before="100" w:beforeAutospacing="1" w:after="100" w:afterAutospacing="1"/>
        <w:rPr>
          <w:szCs w:val="24"/>
        </w:rPr>
      </w:pPr>
      <w:r w:rsidRPr="003A539D">
        <w:rPr>
          <w:szCs w:val="24"/>
        </w:rPr>
        <w:t>Do prvních pěti nadzemních podlaží se přestěhovali pracovníci vyměřovacích, vymáhacích a kontrolních oddělení. V šestém a sedmém podlaží zůstal</w:t>
      </w:r>
      <w:r w:rsidR="003A539D">
        <w:rPr>
          <w:szCs w:val="24"/>
        </w:rPr>
        <w:t>a</w:t>
      </w:r>
      <w:r w:rsidRPr="003A539D">
        <w:rPr>
          <w:szCs w:val="24"/>
        </w:rPr>
        <w:t xml:space="preserve"> </w:t>
      </w:r>
      <w:r w:rsidR="003A539D">
        <w:rPr>
          <w:szCs w:val="24"/>
        </w:rPr>
        <w:t>řídicí úroveň</w:t>
      </w:r>
      <w:r w:rsidRPr="003A539D">
        <w:rPr>
          <w:szCs w:val="24"/>
        </w:rPr>
        <w:t xml:space="preserve"> Finančního úřadu pro</w:t>
      </w:r>
      <w:r w:rsidR="003A539D">
        <w:rPr>
          <w:szCs w:val="24"/>
        </w:rPr>
        <w:t> </w:t>
      </w:r>
      <w:r w:rsidRPr="003A539D">
        <w:rPr>
          <w:szCs w:val="24"/>
        </w:rPr>
        <w:t>Pardubický kraj.</w:t>
      </w:r>
    </w:p>
    <w:p w:rsidR="00AD0766" w:rsidRPr="003A539D" w:rsidRDefault="00E023E3" w:rsidP="00AD0766">
      <w:pPr>
        <w:rPr>
          <w:szCs w:val="24"/>
        </w:rPr>
      </w:pPr>
      <w:r w:rsidRPr="003A539D">
        <w:rPr>
          <w:szCs w:val="24"/>
        </w:rPr>
        <w:t xml:space="preserve">V Hronovické ulici zůstanou </w:t>
      </w:r>
      <w:r w:rsidR="00DF3DEC" w:rsidRPr="003A539D">
        <w:rPr>
          <w:szCs w:val="24"/>
        </w:rPr>
        <w:t xml:space="preserve">pouze </w:t>
      </w:r>
      <w:r w:rsidRPr="003A539D">
        <w:rPr>
          <w:szCs w:val="24"/>
        </w:rPr>
        <w:t xml:space="preserve">pracovníci zpracovávající agendu majetkových daní. </w:t>
      </w:r>
    </w:p>
    <w:p w:rsidR="00DF3DEC" w:rsidRPr="003A539D" w:rsidRDefault="00DF3DEC" w:rsidP="00AD0766">
      <w:pPr>
        <w:rPr>
          <w:szCs w:val="24"/>
        </w:rPr>
      </w:pPr>
    </w:p>
    <w:p w:rsidR="00DF3DEC" w:rsidRPr="003A539D" w:rsidRDefault="00DF3DEC" w:rsidP="00AD0766">
      <w:pPr>
        <w:rPr>
          <w:szCs w:val="24"/>
        </w:rPr>
      </w:pPr>
      <w:r w:rsidRPr="003A539D">
        <w:rPr>
          <w:szCs w:val="24"/>
        </w:rPr>
        <w:t xml:space="preserve">Veškerá podání budou poplatníci podávat </w:t>
      </w:r>
      <w:r w:rsidR="003A539D">
        <w:rPr>
          <w:szCs w:val="24"/>
        </w:rPr>
        <w:t xml:space="preserve">na podatelnu </w:t>
      </w:r>
      <w:bookmarkStart w:id="0" w:name="_GoBack"/>
      <w:bookmarkEnd w:id="0"/>
      <w:r w:rsidRPr="003A539D">
        <w:rPr>
          <w:szCs w:val="24"/>
        </w:rPr>
        <w:t xml:space="preserve">v místě nového sídla územního pracoviště, tedy v ulici Boženy Němcové. </w:t>
      </w:r>
      <w:r w:rsidR="00E77662" w:rsidRPr="003A539D">
        <w:rPr>
          <w:szCs w:val="24"/>
        </w:rPr>
        <w:t>Sem byla také přemístěna pokladna.</w:t>
      </w:r>
      <w:r w:rsidRPr="003A539D">
        <w:rPr>
          <w:szCs w:val="24"/>
        </w:rPr>
        <w:t xml:space="preserve"> </w:t>
      </w:r>
    </w:p>
    <w:p w:rsidR="00C80547" w:rsidRPr="003A539D" w:rsidRDefault="00C80547" w:rsidP="00AD0766">
      <w:pPr>
        <w:rPr>
          <w:szCs w:val="24"/>
        </w:rPr>
      </w:pPr>
    </w:p>
    <w:p w:rsidR="00C80547" w:rsidRPr="003A539D" w:rsidRDefault="00C80547" w:rsidP="00AD0766">
      <w:pPr>
        <w:rPr>
          <w:szCs w:val="24"/>
        </w:rPr>
      </w:pPr>
      <w:r w:rsidRPr="003A539D">
        <w:rPr>
          <w:szCs w:val="24"/>
        </w:rPr>
        <w:t>Telefonní čísla všech pracovníků zůstala i po přestěhování stejná.</w:t>
      </w:r>
    </w:p>
    <w:p w:rsidR="00E023E3" w:rsidRPr="003A539D" w:rsidRDefault="00E023E3" w:rsidP="00AD0766">
      <w:pPr>
        <w:rPr>
          <w:szCs w:val="24"/>
        </w:rPr>
      </w:pPr>
    </w:p>
    <w:p w:rsidR="00E023E3" w:rsidRPr="003A539D" w:rsidRDefault="00E023E3" w:rsidP="00AD0766">
      <w:pPr>
        <w:rPr>
          <w:szCs w:val="24"/>
        </w:rPr>
      </w:pPr>
    </w:p>
    <w:p w:rsidR="00E023E3" w:rsidRPr="003A539D" w:rsidRDefault="00E023E3" w:rsidP="00AD0766">
      <w:pPr>
        <w:rPr>
          <w:szCs w:val="24"/>
        </w:rPr>
      </w:pPr>
    </w:p>
    <w:p w:rsidR="00FB6EF4" w:rsidRPr="003A539D" w:rsidRDefault="005342A8" w:rsidP="00FB6EF4">
      <w:pPr>
        <w:rPr>
          <w:bCs/>
          <w:szCs w:val="24"/>
        </w:rPr>
      </w:pPr>
      <w:r w:rsidRPr="003A539D">
        <w:rPr>
          <w:bCs/>
          <w:szCs w:val="24"/>
        </w:rPr>
        <w:t>V  </w:t>
      </w:r>
      <w:r w:rsidR="005C28C9" w:rsidRPr="003A539D">
        <w:rPr>
          <w:bCs/>
          <w:szCs w:val="24"/>
        </w:rPr>
        <w:t>Pardubicích</w:t>
      </w:r>
      <w:r w:rsidRPr="003A539D">
        <w:rPr>
          <w:bCs/>
          <w:szCs w:val="24"/>
        </w:rPr>
        <w:t xml:space="preserve"> dne </w:t>
      </w:r>
      <w:r w:rsidR="00480BCA" w:rsidRPr="003A539D">
        <w:rPr>
          <w:bCs/>
          <w:szCs w:val="24"/>
        </w:rPr>
        <w:t>24</w:t>
      </w:r>
      <w:r w:rsidR="009B61B0" w:rsidRPr="003A539D">
        <w:rPr>
          <w:bCs/>
          <w:szCs w:val="24"/>
        </w:rPr>
        <w:t xml:space="preserve">. </w:t>
      </w:r>
      <w:r w:rsidR="00480BCA" w:rsidRPr="003A539D">
        <w:rPr>
          <w:bCs/>
          <w:szCs w:val="24"/>
        </w:rPr>
        <w:t>června</w:t>
      </w:r>
      <w:r w:rsidR="00C00E19" w:rsidRPr="003A539D">
        <w:rPr>
          <w:bCs/>
          <w:szCs w:val="24"/>
        </w:rPr>
        <w:t xml:space="preserve"> </w:t>
      </w:r>
      <w:r w:rsidR="00FB6EF4" w:rsidRPr="003A539D">
        <w:rPr>
          <w:bCs/>
          <w:szCs w:val="24"/>
        </w:rPr>
        <w:t>201</w:t>
      </w:r>
      <w:r w:rsidR="00A0632C" w:rsidRPr="003A539D">
        <w:rPr>
          <w:bCs/>
          <w:szCs w:val="24"/>
        </w:rPr>
        <w:t>5</w:t>
      </w:r>
      <w:r w:rsidR="00FB6EF4" w:rsidRPr="003A539D">
        <w:rPr>
          <w:bCs/>
          <w:szCs w:val="24"/>
        </w:rPr>
        <w:t xml:space="preserve">                                                              </w:t>
      </w:r>
    </w:p>
    <w:p w:rsidR="00970519" w:rsidRPr="003A539D" w:rsidRDefault="00970519" w:rsidP="00FB6EF4">
      <w:pPr>
        <w:jc w:val="center"/>
        <w:rPr>
          <w:bCs/>
          <w:szCs w:val="24"/>
        </w:rPr>
      </w:pPr>
    </w:p>
    <w:p w:rsidR="00FB6EF4" w:rsidRPr="003A539D" w:rsidRDefault="00FB6EF4" w:rsidP="00FB6EF4">
      <w:pPr>
        <w:jc w:val="center"/>
        <w:rPr>
          <w:bCs/>
          <w:szCs w:val="24"/>
        </w:rPr>
      </w:pPr>
      <w:r w:rsidRPr="003A539D">
        <w:rPr>
          <w:bCs/>
          <w:szCs w:val="24"/>
        </w:rPr>
        <w:t xml:space="preserve">                                                      </w:t>
      </w:r>
      <w:r w:rsidRPr="003A539D">
        <w:rPr>
          <w:bCs/>
          <w:color w:val="FF0000"/>
          <w:szCs w:val="24"/>
        </w:rPr>
        <w:t xml:space="preserve">  </w:t>
      </w:r>
    </w:p>
    <w:p w:rsidR="00FB6EF4" w:rsidRPr="003A539D" w:rsidRDefault="00AC5007" w:rsidP="00AC5007">
      <w:pPr>
        <w:tabs>
          <w:tab w:val="center" w:pos="6215"/>
        </w:tabs>
        <w:rPr>
          <w:szCs w:val="24"/>
        </w:rPr>
      </w:pPr>
      <w:r w:rsidRPr="003A539D">
        <w:rPr>
          <w:szCs w:val="24"/>
        </w:rPr>
        <w:tab/>
      </w:r>
      <w:r w:rsidR="005C28C9" w:rsidRPr="003A539D">
        <w:rPr>
          <w:szCs w:val="24"/>
        </w:rPr>
        <w:t>Ing. Hana Patočková</w:t>
      </w:r>
    </w:p>
    <w:p w:rsidR="00AC5007" w:rsidRPr="003A539D" w:rsidRDefault="00AC5007" w:rsidP="00AC5007">
      <w:pPr>
        <w:tabs>
          <w:tab w:val="center" w:pos="6215"/>
        </w:tabs>
        <w:ind w:left="709"/>
        <w:jc w:val="left"/>
        <w:rPr>
          <w:szCs w:val="24"/>
        </w:rPr>
      </w:pPr>
      <w:r w:rsidRPr="003A539D">
        <w:rPr>
          <w:szCs w:val="24"/>
        </w:rPr>
        <w:tab/>
      </w:r>
      <w:r w:rsidR="00B600DF" w:rsidRPr="003A539D">
        <w:rPr>
          <w:szCs w:val="24"/>
        </w:rPr>
        <w:t>tisková mluvčí</w:t>
      </w:r>
    </w:p>
    <w:p w:rsidR="00FB6EF4" w:rsidRDefault="00AC5007" w:rsidP="00AC5007">
      <w:pPr>
        <w:tabs>
          <w:tab w:val="center" w:pos="6215"/>
        </w:tabs>
        <w:jc w:val="left"/>
      </w:pPr>
      <w:r w:rsidRPr="003A539D">
        <w:rPr>
          <w:szCs w:val="24"/>
        </w:rPr>
        <w:tab/>
      </w:r>
      <w:r w:rsidR="009B61B0" w:rsidRPr="003A539D">
        <w:rPr>
          <w:szCs w:val="24"/>
        </w:rPr>
        <w:t xml:space="preserve">Finanční úřad pro </w:t>
      </w:r>
      <w:r w:rsidR="005C28C9" w:rsidRPr="003A539D">
        <w:rPr>
          <w:szCs w:val="24"/>
        </w:rPr>
        <w:t>Pardubický kraj</w:t>
      </w:r>
      <w:r w:rsidR="009B61B0" w:rsidRPr="003A539D">
        <w:rPr>
          <w:szCs w:val="24"/>
        </w:rPr>
        <w:br/>
      </w:r>
    </w:p>
    <w:sectPr w:rsidR="00FB6EF4" w:rsidSect="00D2389C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F0E"/>
    <w:multiLevelType w:val="hybridMultilevel"/>
    <w:tmpl w:val="67C0B43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F4"/>
    <w:rsid w:val="00004276"/>
    <w:rsid w:val="000333C3"/>
    <w:rsid w:val="000C6071"/>
    <w:rsid w:val="000E6EB1"/>
    <w:rsid w:val="0010415D"/>
    <w:rsid w:val="0012170F"/>
    <w:rsid w:val="00125F1E"/>
    <w:rsid w:val="00157919"/>
    <w:rsid w:val="0024487E"/>
    <w:rsid w:val="002D02E7"/>
    <w:rsid w:val="00301B5B"/>
    <w:rsid w:val="00347032"/>
    <w:rsid w:val="003A539D"/>
    <w:rsid w:val="00480BCA"/>
    <w:rsid w:val="00527DE4"/>
    <w:rsid w:val="005342A8"/>
    <w:rsid w:val="005C28C9"/>
    <w:rsid w:val="005D34AE"/>
    <w:rsid w:val="005E7CE3"/>
    <w:rsid w:val="006202A7"/>
    <w:rsid w:val="00653788"/>
    <w:rsid w:val="00653CA5"/>
    <w:rsid w:val="00656F44"/>
    <w:rsid w:val="00671426"/>
    <w:rsid w:val="00671E86"/>
    <w:rsid w:val="0068246F"/>
    <w:rsid w:val="00695BBD"/>
    <w:rsid w:val="006C5AC9"/>
    <w:rsid w:val="00727C09"/>
    <w:rsid w:val="0078472A"/>
    <w:rsid w:val="007E1149"/>
    <w:rsid w:val="007E22DF"/>
    <w:rsid w:val="007E372F"/>
    <w:rsid w:val="008847BC"/>
    <w:rsid w:val="008A6EF1"/>
    <w:rsid w:val="0090569E"/>
    <w:rsid w:val="00970519"/>
    <w:rsid w:val="009A0E99"/>
    <w:rsid w:val="009B61B0"/>
    <w:rsid w:val="009E1745"/>
    <w:rsid w:val="00A0632C"/>
    <w:rsid w:val="00A256E9"/>
    <w:rsid w:val="00A34902"/>
    <w:rsid w:val="00A6622B"/>
    <w:rsid w:val="00AA1386"/>
    <w:rsid w:val="00AC5007"/>
    <w:rsid w:val="00AD0766"/>
    <w:rsid w:val="00B17979"/>
    <w:rsid w:val="00B600DF"/>
    <w:rsid w:val="00B727A1"/>
    <w:rsid w:val="00C00E19"/>
    <w:rsid w:val="00C80547"/>
    <w:rsid w:val="00C93450"/>
    <w:rsid w:val="00CA7386"/>
    <w:rsid w:val="00CD5D19"/>
    <w:rsid w:val="00CE710A"/>
    <w:rsid w:val="00CF19F8"/>
    <w:rsid w:val="00D048BA"/>
    <w:rsid w:val="00D2389C"/>
    <w:rsid w:val="00D86E2A"/>
    <w:rsid w:val="00DA389E"/>
    <w:rsid w:val="00DF3DEC"/>
    <w:rsid w:val="00E023E3"/>
    <w:rsid w:val="00E70A7B"/>
    <w:rsid w:val="00E77662"/>
    <w:rsid w:val="00ED7482"/>
    <w:rsid w:val="00EF338F"/>
    <w:rsid w:val="00F46275"/>
    <w:rsid w:val="00F64302"/>
    <w:rsid w:val="00F959FD"/>
    <w:rsid w:val="00FB6EF4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qFormat/>
    <w:rsid w:val="00AD0766"/>
    <w:pPr>
      <w:jc w:val="left"/>
      <w:outlineLvl w:val="0"/>
    </w:pPr>
    <w:rPr>
      <w:b/>
      <w:bCs/>
      <w:color w:val="00428B"/>
      <w:kern w:val="36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3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38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89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02E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AD0766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ormlnweb">
    <w:name w:val="Normal (Web)"/>
    <w:basedOn w:val="Normln"/>
    <w:uiPriority w:val="99"/>
    <w:rsid w:val="00AD0766"/>
    <w:pPr>
      <w:spacing w:before="63" w:after="75"/>
      <w:ind w:left="25"/>
      <w:jc w:val="left"/>
    </w:pPr>
    <w:rPr>
      <w:color w:val="444444"/>
      <w:szCs w:val="24"/>
    </w:rPr>
  </w:style>
  <w:style w:type="character" w:styleId="Siln">
    <w:name w:val="Strong"/>
    <w:qFormat/>
    <w:rsid w:val="00AD0766"/>
    <w:rPr>
      <w:b/>
      <w:bCs/>
    </w:rPr>
  </w:style>
  <w:style w:type="paragraph" w:styleId="Odstavecseseznamem">
    <w:name w:val="List Paragraph"/>
    <w:basedOn w:val="Normln"/>
    <w:uiPriority w:val="34"/>
    <w:qFormat/>
    <w:rsid w:val="007E1149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D34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E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qFormat/>
    <w:rsid w:val="00AD0766"/>
    <w:pPr>
      <w:jc w:val="left"/>
      <w:outlineLvl w:val="0"/>
    </w:pPr>
    <w:rPr>
      <w:b/>
      <w:bCs/>
      <w:color w:val="00428B"/>
      <w:kern w:val="36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A3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A389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89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D02E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AD0766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ormlnweb">
    <w:name w:val="Normal (Web)"/>
    <w:basedOn w:val="Normln"/>
    <w:uiPriority w:val="99"/>
    <w:rsid w:val="00AD0766"/>
    <w:pPr>
      <w:spacing w:before="63" w:after="75"/>
      <w:ind w:left="25"/>
      <w:jc w:val="left"/>
    </w:pPr>
    <w:rPr>
      <w:color w:val="444444"/>
      <w:szCs w:val="24"/>
    </w:rPr>
  </w:style>
  <w:style w:type="character" w:styleId="Siln">
    <w:name w:val="Strong"/>
    <w:qFormat/>
    <w:rsid w:val="00AD0766"/>
    <w:rPr>
      <w:b/>
      <w:bCs/>
    </w:rPr>
  </w:style>
  <w:style w:type="paragraph" w:styleId="Odstavecseseznamem">
    <w:name w:val="List Paragraph"/>
    <w:basedOn w:val="Normln"/>
    <w:uiPriority w:val="34"/>
    <w:qFormat/>
    <w:rsid w:val="007E1149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D34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9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1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Patočková Hana Ing. (FÚ pro Pardubický kraj)</cp:lastModifiedBy>
  <cp:revision>11</cp:revision>
  <cp:lastPrinted>2015-06-24T11:45:00Z</cp:lastPrinted>
  <dcterms:created xsi:type="dcterms:W3CDTF">2015-06-23T11:25:00Z</dcterms:created>
  <dcterms:modified xsi:type="dcterms:W3CDTF">2015-06-24T11:49:00Z</dcterms:modified>
</cp:coreProperties>
</file>