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1320" w14:textId="112F0316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49B014C" w14:textId="3F4B1811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B0DAF3C" wp14:editId="3EE728A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363595" cy="695325"/>
            <wp:effectExtent l="0" t="0" r="825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t="16326" r="6788" b="14286"/>
                    <a:stretch/>
                  </pic:blipFill>
                  <pic:spPr bwMode="auto">
                    <a:xfrm>
                      <a:off x="0" y="0"/>
                      <a:ext cx="3363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1602A4B" wp14:editId="1D29623D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619760" cy="621030"/>
            <wp:effectExtent l="0" t="0" r="889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15246" w14:textId="3C8671E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50D8E86E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38F0417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31F6E0B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E375B0B" w14:textId="77777777" w:rsidR="002D4850" w:rsidRDefault="002D4850" w:rsidP="002D485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548E70F" w14:textId="18AA85B1" w:rsidR="002D4850" w:rsidRPr="002D4850" w:rsidRDefault="002D4850" w:rsidP="005419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D4850">
        <w:rPr>
          <w:rFonts w:eastAsia="Times New Roman" w:cstheme="minorHAnsi"/>
          <w:b/>
          <w:bCs/>
          <w:sz w:val="24"/>
          <w:szCs w:val="24"/>
          <w:lang w:eastAsia="cs-CZ"/>
        </w:rPr>
        <w:t>Název projektu: </w:t>
      </w:r>
      <w:r w:rsidR="00D135F0" w:rsidRPr="00A531F9">
        <w:rPr>
          <w:rFonts w:eastAsia="Times New Roman" w:cstheme="minorHAnsi"/>
          <w:sz w:val="24"/>
          <w:szCs w:val="24"/>
          <w:lang w:eastAsia="cs-CZ"/>
        </w:rPr>
        <w:t>Doplnění herních prvků mateřská škola Kostěnice-2. etapa</w:t>
      </w:r>
    </w:p>
    <w:p w14:paraId="3B86D211" w14:textId="0DDFCA13" w:rsidR="008A3DCD" w:rsidRDefault="002D4850" w:rsidP="00867B2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D4850">
        <w:rPr>
          <w:rFonts w:eastAsia="Times New Roman" w:cstheme="minorHAnsi"/>
          <w:b/>
          <w:bCs/>
          <w:sz w:val="24"/>
          <w:szCs w:val="24"/>
          <w:lang w:eastAsia="cs-CZ"/>
        </w:rPr>
        <w:t>Hlavní cíl operace 19.2.1: </w:t>
      </w:r>
      <w:r w:rsidR="000868BE" w:rsidRPr="002D485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C6DC0" w:rsidRPr="00AC6DC0">
        <w:rPr>
          <w:rFonts w:eastAsia="Times New Roman" w:cstheme="minorHAnsi"/>
          <w:sz w:val="24"/>
          <w:szCs w:val="24"/>
          <w:lang w:eastAsia="cs-CZ"/>
        </w:rPr>
        <w:t>Podpora projektů konečných žadatelů naplňující cíle SCLLD příslušné MAS.</w:t>
      </w:r>
      <w:r w:rsidRPr="002D4850">
        <w:rPr>
          <w:rFonts w:eastAsia="Times New Roman" w:cstheme="minorHAnsi"/>
          <w:sz w:val="24"/>
          <w:szCs w:val="24"/>
          <w:lang w:eastAsia="cs-CZ"/>
        </w:rPr>
        <w:br/>
      </w:r>
      <w:r w:rsidRPr="002D4850">
        <w:rPr>
          <w:rFonts w:eastAsia="Times New Roman" w:cstheme="minorHAnsi"/>
          <w:b/>
          <w:bCs/>
          <w:sz w:val="24"/>
          <w:szCs w:val="24"/>
          <w:lang w:eastAsia="cs-CZ"/>
        </w:rPr>
        <w:t>Popis projektu, hlavní cíle a výsledky: </w:t>
      </w:r>
    </w:p>
    <w:p w14:paraId="27FB567B" w14:textId="77777777" w:rsidR="00D135F0" w:rsidRDefault="00D135F0" w:rsidP="00867B2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E38E613" w14:textId="3E208717" w:rsidR="00D135F0" w:rsidRDefault="00D135F0" w:rsidP="00A531F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135F0">
        <w:rPr>
          <w:rFonts w:eastAsia="Times New Roman" w:cstheme="minorHAnsi"/>
          <w:sz w:val="24"/>
          <w:szCs w:val="24"/>
          <w:lang w:eastAsia="cs-CZ"/>
        </w:rPr>
        <w:t xml:space="preserve">V rámci projektu došlo k doplnění nových následujících herních prvků: </w:t>
      </w:r>
      <w:proofErr w:type="spellStart"/>
      <w:r w:rsidRPr="00D135F0">
        <w:rPr>
          <w:rFonts w:eastAsia="Times New Roman" w:cstheme="minorHAnsi"/>
          <w:sz w:val="24"/>
          <w:szCs w:val="24"/>
          <w:lang w:eastAsia="cs-CZ"/>
        </w:rPr>
        <w:t>trojhoupačka</w:t>
      </w:r>
      <w:proofErr w:type="spellEnd"/>
      <w:r w:rsidRPr="00D135F0">
        <w:rPr>
          <w:rFonts w:eastAsia="Times New Roman" w:cstheme="minorHAnsi"/>
          <w:sz w:val="24"/>
          <w:szCs w:val="24"/>
          <w:lang w:eastAsia="cs-CZ"/>
        </w:rPr>
        <w:t xml:space="preserve"> s hnízdem, skluzavka s kovovým žebříkem, 2 ks naučných interaktivních tabulí zaměřených na přírodu, lavička pro </w:t>
      </w:r>
      <w:proofErr w:type="gramStart"/>
      <w:r w:rsidRPr="00D135F0">
        <w:rPr>
          <w:rFonts w:eastAsia="Times New Roman" w:cstheme="minorHAnsi"/>
          <w:sz w:val="24"/>
          <w:szCs w:val="24"/>
          <w:lang w:eastAsia="cs-CZ"/>
        </w:rPr>
        <w:t>děti - okolo</w:t>
      </w:r>
      <w:proofErr w:type="gramEnd"/>
      <w:r w:rsidRPr="00D135F0">
        <w:rPr>
          <w:rFonts w:eastAsia="Times New Roman" w:cstheme="minorHAnsi"/>
          <w:sz w:val="24"/>
          <w:szCs w:val="24"/>
          <w:lang w:eastAsia="cs-CZ"/>
        </w:rPr>
        <w:t xml:space="preserve"> stromu s opěradlem, posezení stůl a lavice bez opěradel. Členění plochy prvky je estetické, vyvážené v rámci terénu, zahrada je pestrá s množstvím různých stanovišť. Zároveň zůstala zachována velká plocha pro hry s míčem, konání společenských akcí a prostor okolo kopečku na sáňkování. Plocha má </w:t>
      </w:r>
      <w:proofErr w:type="gramStart"/>
      <w:r w:rsidRPr="00D135F0">
        <w:rPr>
          <w:rFonts w:eastAsia="Times New Roman" w:cstheme="minorHAnsi"/>
          <w:sz w:val="24"/>
          <w:szCs w:val="24"/>
          <w:lang w:eastAsia="cs-CZ"/>
        </w:rPr>
        <w:t>část  relaxační</w:t>
      </w:r>
      <w:proofErr w:type="gramEnd"/>
      <w:r w:rsidRPr="00D135F0">
        <w:rPr>
          <w:rFonts w:eastAsia="Times New Roman" w:cstheme="minorHAnsi"/>
          <w:sz w:val="24"/>
          <w:szCs w:val="24"/>
          <w:lang w:eastAsia="cs-CZ"/>
        </w:rPr>
        <w:t xml:space="preserve"> (mobiliář) i naučnou (interaktivní tabule ....). Jednotlivé prvky se budou moci využívat v průběhu celého roku.</w:t>
      </w:r>
      <w:r w:rsidR="0020493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04932" w:rsidRPr="00204932">
        <w:rPr>
          <w:rFonts w:eastAsia="Times New Roman" w:cstheme="minorHAnsi"/>
          <w:sz w:val="24"/>
          <w:szCs w:val="24"/>
          <w:lang w:eastAsia="cs-CZ"/>
        </w:rPr>
        <w:t xml:space="preserve">MŠ pracuje dle vlastního školního vzdělávacího programu, jehož filozofie vychází z podstaty života člověka v malé obci ležící v sousedství měst a technického pokroku. Vedení MŠ klade důraz na poznávání přírody, celoroční </w:t>
      </w:r>
      <w:proofErr w:type="gramStart"/>
      <w:r w:rsidR="00204932" w:rsidRPr="00204932">
        <w:rPr>
          <w:rFonts w:eastAsia="Times New Roman" w:cstheme="minorHAnsi"/>
          <w:sz w:val="24"/>
          <w:szCs w:val="24"/>
          <w:lang w:eastAsia="cs-CZ"/>
        </w:rPr>
        <w:t>pobyt ,,pod</w:t>
      </w:r>
      <w:proofErr w:type="gramEnd"/>
      <w:r w:rsidR="00204932" w:rsidRPr="00204932">
        <w:rPr>
          <w:rFonts w:eastAsia="Times New Roman" w:cstheme="minorHAnsi"/>
          <w:sz w:val="24"/>
          <w:szCs w:val="24"/>
          <w:lang w:eastAsia="cs-CZ"/>
        </w:rPr>
        <w:t xml:space="preserve"> širým nebem", využívání okolního terénu ke vzdělávání, volné hře, přirozenému pohybu v přírodě. Revitalizace zahrady si kladla za cíl kombinovat stávající prvky, přírodní prostředí a nové prvky, které mohou děti vybízet k jejich vlastním aktivitám a rozvíjet jejich kreativitu, odvahu a zodpovědnost vůči životnímu prostředí.</w:t>
      </w:r>
    </w:p>
    <w:p w14:paraId="14E7A838" w14:textId="0A0A0A78" w:rsidR="00204932" w:rsidRDefault="00204932" w:rsidP="002049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04932">
        <w:rPr>
          <w:rFonts w:eastAsia="Times New Roman" w:cstheme="minorHAnsi"/>
          <w:b/>
          <w:bCs/>
          <w:sz w:val="24"/>
          <w:szCs w:val="24"/>
          <w:lang w:eastAsia="cs-CZ"/>
        </w:rPr>
        <w:t>Cílem projektu</w:t>
      </w:r>
      <w:r>
        <w:rPr>
          <w:rFonts w:eastAsia="Times New Roman" w:cstheme="minorHAnsi"/>
          <w:sz w:val="24"/>
          <w:szCs w:val="24"/>
          <w:lang w:eastAsia="cs-CZ"/>
        </w:rPr>
        <w:t xml:space="preserve"> bylo </w:t>
      </w:r>
      <w:r w:rsidRPr="00204932">
        <w:rPr>
          <w:rFonts w:eastAsia="Times New Roman" w:cstheme="minorHAnsi"/>
          <w:sz w:val="24"/>
          <w:szCs w:val="24"/>
          <w:lang w:eastAsia="cs-CZ"/>
        </w:rPr>
        <w:t xml:space="preserve">doplnit herní prvky na zahradě </w:t>
      </w:r>
      <w:proofErr w:type="spellStart"/>
      <w:r w:rsidRPr="00204932">
        <w:rPr>
          <w:rFonts w:eastAsia="Times New Roman" w:cstheme="minorHAnsi"/>
          <w:sz w:val="24"/>
          <w:szCs w:val="24"/>
          <w:lang w:eastAsia="cs-CZ"/>
        </w:rPr>
        <w:t>p.p.č</w:t>
      </w:r>
      <w:proofErr w:type="spellEnd"/>
      <w:r w:rsidRPr="00204932">
        <w:rPr>
          <w:rFonts w:eastAsia="Times New Roman" w:cstheme="minorHAnsi"/>
          <w:sz w:val="24"/>
          <w:szCs w:val="24"/>
          <w:lang w:eastAsia="cs-CZ"/>
        </w:rPr>
        <w:t xml:space="preserve">. 115/5 mateřské školy v Kostěnicích v souladu s nároky bezpečnosti a moderní doby. </w:t>
      </w:r>
    </w:p>
    <w:p w14:paraId="3673CE65" w14:textId="77777777" w:rsidR="00204932" w:rsidRPr="00204932" w:rsidRDefault="00204932" w:rsidP="002049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0A9775D" w14:textId="3431F0BD" w:rsidR="00204932" w:rsidRPr="00D135F0" w:rsidRDefault="00204932" w:rsidP="0020493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04932">
        <w:rPr>
          <w:rFonts w:eastAsia="Times New Roman" w:cstheme="minorHAnsi"/>
          <w:b/>
          <w:bCs/>
          <w:sz w:val="24"/>
          <w:szCs w:val="24"/>
          <w:lang w:eastAsia="cs-CZ"/>
        </w:rPr>
        <w:t>Výsledkem projektu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04932">
        <w:rPr>
          <w:rFonts w:eastAsia="Times New Roman" w:cstheme="minorHAnsi"/>
          <w:sz w:val="24"/>
          <w:szCs w:val="24"/>
          <w:lang w:eastAsia="cs-CZ"/>
        </w:rPr>
        <w:t>je doplnění herních prvků na zahradě v MŠ v Kostěnicích (</w:t>
      </w:r>
      <w:proofErr w:type="spellStart"/>
      <w:r w:rsidRPr="00204932">
        <w:rPr>
          <w:rFonts w:eastAsia="Times New Roman" w:cstheme="minorHAnsi"/>
          <w:sz w:val="24"/>
          <w:szCs w:val="24"/>
          <w:lang w:eastAsia="cs-CZ"/>
        </w:rPr>
        <w:t>trojhoupačka</w:t>
      </w:r>
      <w:proofErr w:type="spellEnd"/>
      <w:r w:rsidRPr="00204932">
        <w:rPr>
          <w:rFonts w:eastAsia="Times New Roman" w:cstheme="minorHAnsi"/>
          <w:sz w:val="24"/>
          <w:szCs w:val="24"/>
          <w:lang w:eastAsia="cs-CZ"/>
        </w:rPr>
        <w:t xml:space="preserve"> s hnízdem, skluzavka s kovovým žebříkem, 2 ks naučných interaktivních tabulí zaměřených na přírodu, lavička pro </w:t>
      </w:r>
      <w:proofErr w:type="gramStart"/>
      <w:r w:rsidRPr="00204932">
        <w:rPr>
          <w:rFonts w:eastAsia="Times New Roman" w:cstheme="minorHAnsi"/>
          <w:sz w:val="24"/>
          <w:szCs w:val="24"/>
          <w:lang w:eastAsia="cs-CZ"/>
        </w:rPr>
        <w:t>děti - okolo</w:t>
      </w:r>
      <w:proofErr w:type="gramEnd"/>
      <w:r w:rsidRPr="00204932">
        <w:rPr>
          <w:rFonts w:eastAsia="Times New Roman" w:cstheme="minorHAnsi"/>
          <w:sz w:val="24"/>
          <w:szCs w:val="24"/>
          <w:lang w:eastAsia="cs-CZ"/>
        </w:rPr>
        <w:t xml:space="preserve"> stromu s opěradlem, posezení stůl a lavice bez opěradel). Veškeré navržené dovybavení je v souladu s bezpečnostními </w:t>
      </w:r>
      <w:proofErr w:type="gramStart"/>
      <w:r w:rsidRPr="00204932">
        <w:rPr>
          <w:rFonts w:eastAsia="Times New Roman" w:cstheme="minorHAnsi"/>
          <w:sz w:val="24"/>
          <w:szCs w:val="24"/>
          <w:lang w:eastAsia="cs-CZ"/>
        </w:rPr>
        <w:t>předpisy - při</w:t>
      </w:r>
      <w:proofErr w:type="gramEnd"/>
      <w:r w:rsidRPr="00204932">
        <w:rPr>
          <w:rFonts w:eastAsia="Times New Roman" w:cstheme="minorHAnsi"/>
          <w:sz w:val="24"/>
          <w:szCs w:val="24"/>
          <w:lang w:eastAsia="cs-CZ"/>
        </w:rPr>
        <w:t xml:space="preserve"> realizaci budou dodrženy normy a jejich části pro "Zařízení dětských hřišť" ČSN EN 1176-1 až 1176-7norma ČSN EN "Povrch hřiště tlumící náraz - Bezpečnostní požadavky a zkušební metody". </w:t>
      </w:r>
    </w:p>
    <w:p w14:paraId="0E7DBA5D" w14:textId="77777777" w:rsidR="00D135F0" w:rsidRPr="00817223" w:rsidRDefault="00D135F0" w:rsidP="00867B2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14:paraId="7C92EEA4" w14:textId="3FB9F19D" w:rsidR="000868BE" w:rsidRPr="002D4850" w:rsidRDefault="000868BE" w:rsidP="000868BE">
      <w:pPr>
        <w:rPr>
          <w:rFonts w:cstheme="minorHAnsi"/>
        </w:rPr>
      </w:pPr>
    </w:p>
    <w:sectPr w:rsidR="000868BE" w:rsidRPr="002D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50"/>
    <w:rsid w:val="00053543"/>
    <w:rsid w:val="0006082E"/>
    <w:rsid w:val="000868BE"/>
    <w:rsid w:val="000914CE"/>
    <w:rsid w:val="0009362A"/>
    <w:rsid w:val="000B43AD"/>
    <w:rsid w:val="000F144C"/>
    <w:rsid w:val="001801FC"/>
    <w:rsid w:val="001D0C41"/>
    <w:rsid w:val="001D4E61"/>
    <w:rsid w:val="00204932"/>
    <w:rsid w:val="0027033E"/>
    <w:rsid w:val="002C5949"/>
    <w:rsid w:val="002D4850"/>
    <w:rsid w:val="00330388"/>
    <w:rsid w:val="003E5A4F"/>
    <w:rsid w:val="00541958"/>
    <w:rsid w:val="005C5AB0"/>
    <w:rsid w:val="006438DA"/>
    <w:rsid w:val="00744B7D"/>
    <w:rsid w:val="00764AEC"/>
    <w:rsid w:val="00781E5F"/>
    <w:rsid w:val="007A0D83"/>
    <w:rsid w:val="00817223"/>
    <w:rsid w:val="00867B2E"/>
    <w:rsid w:val="008A3DCD"/>
    <w:rsid w:val="008E130A"/>
    <w:rsid w:val="00992CDD"/>
    <w:rsid w:val="009B2BE5"/>
    <w:rsid w:val="009D754C"/>
    <w:rsid w:val="00A531F9"/>
    <w:rsid w:val="00A84841"/>
    <w:rsid w:val="00AC6DC0"/>
    <w:rsid w:val="00B7129B"/>
    <w:rsid w:val="00BE6B44"/>
    <w:rsid w:val="00C9653F"/>
    <w:rsid w:val="00CA2FCF"/>
    <w:rsid w:val="00CE66D3"/>
    <w:rsid w:val="00CF26EC"/>
    <w:rsid w:val="00D135F0"/>
    <w:rsid w:val="00D7014C"/>
    <w:rsid w:val="00E11461"/>
    <w:rsid w:val="00F41C87"/>
    <w:rsid w:val="00FA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5BF1"/>
  <w15:docId w15:val="{B2600F12-C43E-42D3-86A0-129D37AF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C6DC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Řehořová</dc:creator>
  <cp:lastModifiedBy>Hlavatý Marek</cp:lastModifiedBy>
  <cp:revision>2</cp:revision>
  <dcterms:created xsi:type="dcterms:W3CDTF">2023-11-07T07:30:00Z</dcterms:created>
  <dcterms:modified xsi:type="dcterms:W3CDTF">2023-11-07T07:30:00Z</dcterms:modified>
</cp:coreProperties>
</file>